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4" w:type="dxa"/>
            <w:textDirection w:val="lrTb"/>
            <w:noWrap w:val="false"/>
          </w:tcPr>
          <w:p>
            <w:pPr>
              <w:rPr>
                <w:b/>
                <w:sz w:val="24"/>
                <w:szCs w:val="24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2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2" o:title=""/>
                    </v:shape>
                  </w:pict>
                </mc:Fallback>
              </mc:AlternateContent>
            </w:r>
            <w:r/>
          </w:p>
        </w:tc>
        <w:tc>
          <w:tcPr>
            <w:tcW w:w="8469" w:type="dxa"/>
            <w:textDirection w:val="lrTb"/>
            <w:noWrap w:val="false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имени Н.Э. Баумана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(МГТУ им. Н.Э. Баумана)</w:t>
            </w:r>
            <w:r/>
          </w:p>
        </w:tc>
      </w:tr>
    </w:tbl>
    <w:p>
      <w:pPr>
        <w:jc w:val="center"/>
        <w:rPr>
          <w:b/>
          <w:sz w:val="24"/>
          <w:szCs w:val="24"/>
        </w:rPr>
        <w:pBdr>
          <w:bottom w:val="single" w:color="auto" w:sz="24" w:space="1"/>
        </w:pBdr>
      </w:pPr>
      <w:r>
        <w:rPr>
          <w:b/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 xml:space="preserve">Информатика и системы управления</w:t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 xml:space="preserve">Компьютерные системы и сети (ИУ6)</w:t>
      </w:r>
      <w:r/>
    </w:p>
    <w:p>
      <w:pPr>
        <w:rPr>
          <w:i/>
          <w:sz w:val="24"/>
          <w:szCs w:val="24"/>
        </w:rPr>
      </w:pPr>
      <w:r>
        <w:rPr>
          <w:i/>
          <w:sz w:val="24"/>
          <w:szCs w:val="24"/>
        </w:rPr>
      </w:r>
      <w:r/>
    </w:p>
    <w:p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 xml:space="preserve">09.03.01</w:t>
      </w:r>
      <w:r>
        <w:rPr>
          <w:b/>
          <w:sz w:val="24"/>
        </w:rPr>
        <w:t xml:space="preserve"> Информатика и вычислительная техника</w:t>
      </w:r>
      <w:r/>
    </w:p>
    <w:p>
      <w:pPr>
        <w:rPr>
          <w:i/>
          <w:sz w:val="32"/>
        </w:rPr>
      </w:pPr>
      <w:r>
        <w:rPr>
          <w:i/>
          <w:sz w:val="32"/>
        </w:rPr>
      </w:r>
      <w:r/>
    </w:p>
    <w:p>
      <w:pPr>
        <w:pStyle w:val="856"/>
        <w:spacing w:before="700" w:after="240"/>
        <w:shd w:val="clear" w:color="auto" w:fill="ffffff"/>
        <w:rPr>
          <w:b/>
          <w:spacing w:val="100"/>
          <w:sz w:val="32"/>
        </w:rPr>
        <w:outlineLvl w:val="0"/>
      </w:pPr>
      <w:r>
        <w:rPr>
          <w:b/>
          <w:spacing w:val="100"/>
          <w:sz w:val="32"/>
        </w:rPr>
      </w:r>
      <w:r/>
    </w:p>
    <w:p>
      <w:pPr>
        <w:pStyle w:val="856"/>
        <w:jc w:val="center"/>
        <w:spacing w:before="700" w:after="240"/>
        <w:shd w:val="clear" w:color="auto" w:fill="ffffff"/>
        <w:rPr>
          <w:b/>
          <w:caps/>
          <w:spacing w:val="100"/>
          <w:sz w:val="32"/>
        </w:rPr>
        <w:outlineLvl w:val="0"/>
      </w:pPr>
      <w:r>
        <w:rPr>
          <w:b/>
          <w:caps/>
          <w:spacing w:val="100"/>
          <w:sz w:val="32"/>
        </w:rPr>
        <w:t xml:space="preserve">Отчет</w:t>
      </w:r>
      <w:r/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>
        <w:trPr/>
        <w:tc>
          <w:tcPr>
            <w:tcW w:w="3969" w:type="dxa"/>
            <w:textDirection w:val="lrTb"/>
            <w:noWrap w:val="false"/>
          </w:tcPr>
          <w:p>
            <w:pPr>
              <w:pStyle w:val="856"/>
              <w:jc w:val="right"/>
              <w:shd w:val="clear" w:color="auto" w:fill="ffffff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№ </w:t>
            </w:r>
            <w:r/>
          </w:p>
        </w:tc>
        <w:tc>
          <w:tcPr>
            <w:tcW w:w="709" w:type="dxa"/>
            <w:textDirection w:val="lrTb"/>
            <w:noWrap w:val="false"/>
          </w:tcPr>
          <w:p>
            <w:pPr>
              <w:pStyle w:val="856"/>
              <w:jc w:val="center"/>
              <w:tabs>
                <w:tab w:val="left" w:pos="206" w:leader="none"/>
                <w:tab w:val="center" w:pos="246" w:leader="none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  <w:r>
              <w:rPr>
                <w:sz w:val="28"/>
              </w:rPr>
              <w:t xml:space="preserve">2</w:t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189230</wp:posOffset>
                      </wp:positionV>
                      <wp:extent cx="361950" cy="0"/>
                      <wp:effectExtent l="13970" t="8255" r="5080" b="10795"/>
                      <wp:wrapNone/>
                      <wp:docPr id="2" name="Прямая со стрелкой 20" hidden="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Pr id="0" name=""/>
                            <wps:cNvSpPr/>
                            <wps:spPr bwMode="auto"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hape 1" o:spid="_x0000_s1" o:spt="32" style="position:absolute;mso-wrap-distance-left:9.0pt;mso-wrap-distance-top:0.0pt;mso-wrap-distance-right:9.0pt;mso-wrap-distance-bottom:0.0pt;z-index:251660288;o:allowoverlap:true;o:allowincell:true;mso-position-horizontal-relative:text;margin-left:-2.6pt;mso-position-horizontal:absolute;mso-position-vertical-relative:text;margin-top:14.9pt;mso-position-vertical:absolute;width:28.5pt;height:0.0pt;" coordsize="100000,100000" path="m0,0l100000,837847nfe" filled="f" strokecolor="#000000" strokeweight="0.75pt">
                      <v:path textboxrect="0,0,100000,100000"/>
                    </v:shape>
                  </w:pict>
                </mc:Fallback>
              </mc:AlternateContent>
            </w:r>
            <w:r>
              <w:rPr>
                <w:sz w:val="28"/>
              </w:rPr>
            </w:r>
            <w:r/>
          </w:p>
        </w:tc>
      </w:tr>
    </w:tbl>
    <w:p>
      <w:pPr>
        <w:pStyle w:val="856"/>
        <w:shd w:val="clear" w:color="auto" w:fill="ffffff"/>
        <w:rPr>
          <w:b/>
          <w:spacing w:val="100"/>
          <w:sz w:val="32"/>
        </w:rPr>
        <w:outlineLvl w:val="0"/>
      </w:pP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4445" t="3175" r="0" b="0"/>
                <wp:wrapSquare wrapText="bothSides"/>
                <wp:docPr id="3" name="Надпись 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b/>
                                <w:sz w:val="28"/>
                              </w:rPr>
                              <w:t xml:space="preserve">Название:</w:t>
                            </w:r>
                            <w:r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" o:spid="_x0000_s2" o:spt="1" style="position:absolute;mso-wrap-distance-left:9.0pt;mso-wrap-distance-top:0.0pt;mso-wrap-distance-right:9.0pt;mso-wrap-distance-bottom:0.0pt;z-index:251661312;o:allowoverlap:true;o:allowincell:true;mso-position-horizontal-relative:text;margin-left:1.8pt;mso-position-horizontal:absolute;mso-position-vertical-relative:text;margin-top:17.5pt;mso-position-vertical:absolute;width:85.9pt;height:23.2pt;v-text-anchor:top;" coordsize="100000,100000" path="" fillcolor="#FFFFFF" stroked="f">
                <v:path textboxrect="0,0,0,0"/>
                <w10:wrap type="square"/>
                <v:textbox>
                  <w:txbxContent>
                    <w:p>
                      <w:r>
                        <w:rPr>
                          <w:b/>
                          <w:sz w:val="28"/>
                        </w:rPr>
                        <w:t xml:space="preserve">Название: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856"/>
        <w:spacing w:line="360" w:lineRule="auto"/>
        <w:shd w:val="clear" w:color="auto" w:fill="ffffff"/>
        <w:rPr>
          <w:sz w:val="32"/>
        </w:rPr>
        <w:outlineLvl w:val="0"/>
      </w:pPr>
      <w:r>
        <w:rPr>
          <w:sz w:val="32"/>
          <w:u w:val="single"/>
        </w:rPr>
      </w:r>
      <w:r>
        <w:rPr>
          <w:rFonts w:ascii="Times New Roman" w:hAnsi="Times New Roman" w:cs="Times New Roman" w:eastAsia="Times New Roman"/>
          <w:sz w:val="32"/>
          <w:szCs w:val="20"/>
          <w:u w:val="single"/>
          <w:lang w:val="ru-RU" w:eastAsia="ru-RU"/>
        </w:rPr>
        <w:t xml:space="preserve">Обработка внешних прерываний микроконтроллерах AVR</w:t>
      </w:r>
      <w:r>
        <w:rPr>
          <w:sz w:val="32"/>
          <w:u w:val="single"/>
        </w:rPr>
        <w:t xml:space="preserve">.</w:t>
      </w:r>
      <w:r/>
    </w:p>
    <w:p>
      <w:pPr>
        <w:ind w:left="142"/>
        <w:rPr>
          <w:b w:val="0"/>
          <w:i w:val="0"/>
          <w:sz w:val="28"/>
          <w:szCs w:val="32"/>
          <w:u w:val="single"/>
        </w:rPr>
      </w:pPr>
      <w:r>
        <w:rPr>
          <w:b/>
          <w:sz w:val="28"/>
        </w:rPr>
        <w:t xml:space="preserve">Дисциплина: </w:t>
      </w:r>
      <w:r>
        <w:rPr>
          <w:b w:val="0"/>
          <w:i w:val="0"/>
          <w:sz w:val="28"/>
          <w:u w:val="single"/>
        </w:rPr>
        <w:t xml:space="preserve">Микропроцессорные системы</w:t>
      </w:r>
      <w:r>
        <w:rPr>
          <w:b w:val="0"/>
          <w:i w:val="0"/>
          <w:sz w:val="28"/>
          <w:u w:val="single"/>
        </w:rPr>
        <w:t xml:space="preserve">.</w:t>
      </w:r>
      <w:r>
        <w:rPr>
          <w:b w:val="0"/>
          <w:i w:val="0"/>
          <w:sz w:val="28"/>
          <w:u w:val="single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ИУ6-6</w:t>
            </w:r>
            <w:r>
              <w:rPr>
                <w:sz w:val="28"/>
                <w:szCs w:val="28"/>
              </w:rPr>
              <w:t xml:space="preserve">2Б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127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12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С.В. Астахов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>
              <w:t xml:space="preserve">(Группа)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</w:tbl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jc w:val="center"/>
        <w:rPr>
          <w:sz w:val="24"/>
        </w:rPr>
      </w:pPr>
      <w:r>
        <w:rPr>
          <w:sz w:val="24"/>
        </w:rPr>
        <w:t xml:space="preserve">Москва, 2022</w:t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Вариант 1.</w:t>
      </w:r>
      <w:r>
        <w:rPr>
          <w:b/>
          <w:sz w:val="24"/>
          <w:highlight w:val="none"/>
        </w:rPr>
      </w:r>
      <w:r>
        <w:rPr>
          <w:sz w:val="24"/>
        </w:rPr>
      </w:r>
    </w:p>
    <w:p>
      <w:pPr>
        <w:ind w:right="-23" w:firstLine="0"/>
        <w:jc w:val="both"/>
        <w:spacing w:before="72"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Це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л</w:t>
      </w:r>
      <w:r>
        <w:rPr>
          <w:rFonts w:ascii="Times New Roman" w:hAnsi="Times New Roman" w:cs="Times New Roman" w:eastAsia="Times New Roman"/>
          <w:b/>
          <w:bCs/>
          <w:spacing w:val="-8"/>
          <w:sz w:val="24"/>
          <w:szCs w:val="28"/>
          <w:lang w:val="ru-RU"/>
        </w:rPr>
        <w:t xml:space="preserve">и 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р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4"/>
          <w:sz w:val="24"/>
          <w:szCs w:val="28"/>
          <w:lang w:val="ru-RU"/>
        </w:rPr>
        <w:t xml:space="preserve">б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о</w:t>
      </w:r>
      <w:r>
        <w:rPr>
          <w:rFonts w:ascii="Times New Roman" w:hAnsi="Times New Roman" w:cs="Times New Roman" w:eastAsia="Times New Roman"/>
          <w:b/>
          <w:bCs/>
          <w:spacing w:val="2"/>
          <w:sz w:val="24"/>
          <w:szCs w:val="28"/>
          <w:lang w:val="ru-RU"/>
        </w:rPr>
        <w:t xml:space="preserve">т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ы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: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</w:r>
      <w:r>
        <w:rPr>
          <w:sz w:val="24"/>
        </w:rPr>
      </w:r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изучение системы прерываний микроконтроллеров AVR;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</w:r>
      <w:r>
        <w:rPr>
          <w:sz w:val="24"/>
        </w:rPr>
      </w:r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освоение системы команд микроконтроллеров AVR;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</w:r>
      <w:r>
        <w:rPr>
          <w:sz w:val="24"/>
        </w:rPr>
      </w:r>
    </w:p>
    <w:p>
      <w:pPr>
        <w:ind w:left="709" w:right="-23" w:firstLine="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ознакомление с работой стека при вызове подпрограмм и обработчиков прерываний;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</w:r>
      <w:r>
        <w:rPr>
          <w:sz w:val="24"/>
        </w:rPr>
      </w:r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программирование внешних прерываний.  </w:t>
      </w:r>
      <w:r>
        <w:rPr>
          <w:sz w:val="24"/>
        </w:rPr>
      </w:r>
      <w:r>
        <w:rPr>
          <w:sz w:val="24"/>
        </w:rPr>
      </w:r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Ход работы</w:t>
      </w:r>
      <w:r>
        <w:rPr>
          <w:b/>
          <w:sz w:val="24"/>
        </w:rPr>
        <w:t xml:space="preserve">.</w:t>
      </w:r>
      <w:r>
        <w:rPr>
          <w:sz w:val="24"/>
        </w:rPr>
      </w:r>
    </w:p>
    <w:p>
      <w:pPr>
        <w:ind w:firstLine="708"/>
        <w:jc w:val="both"/>
        <w:spacing w:line="360" w:lineRule="auto"/>
        <w:rPr>
          <w:b/>
          <w:sz w:val="24"/>
          <w:highlight w:val="none"/>
        </w:rPr>
      </w:pPr>
      <w:r>
        <w:rPr>
          <w:b/>
          <w:sz w:val="24"/>
          <w:highlight w:val="none"/>
        </w:rPr>
        <w:t xml:space="preserve">Задание 1.</w:t>
      </w:r>
      <w:r>
        <w:rPr>
          <w:b/>
          <w:sz w:val="24"/>
          <w:highlight w:val="none"/>
        </w:rPr>
      </w:r>
      <w:r>
        <w:rPr>
          <w:b/>
          <w:sz w:val="24"/>
          <w:highlight w:val="none"/>
        </w:rPr>
      </w:r>
    </w:p>
    <w:p>
      <w:pPr>
        <w:ind w:firstLine="708"/>
        <w:jc w:val="both"/>
        <w:spacing w:line="360" w:lineRule="auto"/>
        <w:rPr>
          <w:sz w:val="24"/>
        </w:rPr>
      </w:pPr>
      <w:r>
        <w:rPr>
          <w:sz w:val="24"/>
        </w:rPr>
        <w:t xml:space="preserve">Убедившись в правильности работы программы восстановить параметры подпрограмм задержки и заново откомпилировать программу. </w:t>
      </w:r>
      <w:r>
        <w:rPr>
          <w:sz w:val="24"/>
        </w:rPr>
      </w:r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w:rPr>
          <w:sz w:val="24"/>
        </w:rPr>
        <w:t xml:space="preserve">Загрузить программу в память микроконтроллера и проверить </w:t>
      </w:r>
      <w:r>
        <w:rPr>
          <w:sz w:val="24"/>
        </w:rPr>
        <w:t xml:space="preserve">её работу </w:t>
      </w:r>
      <w:r>
        <w:rPr>
          <w:sz w:val="24"/>
        </w:rPr>
        <w:t xml:space="preserve">на плате.</w:t>
      </w:r>
      <w:r>
        <w:rPr>
          <w:sz w:val="24"/>
        </w:rPr>
      </w:r>
      <w:r>
        <w:rPr>
          <w:sz w:val="24"/>
        </w:rPr>
      </w:r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</w:t>
      </w:r>
      <w:r>
        <w:rPr>
          <w:sz w:val="24"/>
          <w:highlight w:val="none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led = 0</w:t>
        <w:tab/>
        <w:tab/>
        <w:tab/>
        <w:tab/>
        <w:t xml:space="preserve">;0-й бит порта PB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</w:t>
        <w:tab/>
        <w:tab/>
        <w:tab/>
        <w:tab/>
        <w:t xml:space="preserve">;0-й бит порта PA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  <w:tab/>
        <w:tab/>
        <w:tab/>
        <w:tab/>
        <w:t xml:space="preserve">;1-й бит порта PA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INIT</w:t>
        <w:tab/>
        <w:tab/>
        <w:tab/>
        <w:t xml:space="preserve">;обработка сброса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;***Инициализация МК***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PORTB,temp</w:t>
        <w:tab/>
        <w:tab/>
        <w:t xml:space="preserve">;погасить LED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DDRA,temp</w:t>
        <w:tab/>
        <w:tab/>
        <w:t xml:space="preserve">; порта PA на ввод</w:t>
        <w:tab/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temp,0b00000011</w:t>
        <w:tab/>
        <w:t xml:space="preserve">;включение ‘подтягивающих’ 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PORTA,temp</w:t>
        <w:tab/>
        <w:tab/>
        <w:t xml:space="preserve">; резисторов порта PA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test_sw0:</w:t>
        <w:tab/>
        <w:t xml:space="preserve">sbic PINA,sw0 ;проверка состояния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test_sw1</w:t>
        <w:tab/>
        <w:tab/>
        <w:t xml:space="preserve">; кнопки sw0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 led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delay1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wait_0: </w:t>
        <w:tab/>
        <w:t xml:space="preserve">sbis PINA,sw0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wait_0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test_sw1: sbic PINA, sw1 ;проверка состояния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  <w:tab/>
        <w:tab/>
        <w:t xml:space="preserve">; кнопки sw1</w:t>
        <w:tab/>
        <w:tab/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PORTB,led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delay2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wait_1: </w:t>
        <w:tab/>
        <w:t xml:space="preserve">sbis PINA,sw1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wait_1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delay1:        </w:t>
        <w:tab/>
        <w:tab/>
        <w:tab/>
        <w:t xml:space="preserve"> </w:t>
        <w:tab/>
        <w:t xml:space="preserve">; подпрограмма 1 с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d2: ldi r19, 255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delay2:         </w:t>
        <w:tab/>
        <w:tab/>
        <w:tab/>
        <w:tab/>
        <w:t xml:space="preserve">; подпрограмма 2 с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ret</w:t>
      </w: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left="709" w:right="0" w:hanging="1"/>
        <w:spacing w:line="360" w:lineRule="auto"/>
        <w:rPr>
          <w:b/>
          <w:i/>
          <w:sz w:val="24"/>
          <w:highlight w:val="none"/>
        </w:rPr>
      </w:pPr>
      <w:r>
        <w:rPr>
          <w:b/>
          <w:i/>
          <w:sz w:val="24"/>
          <w:highlight w:val="none"/>
        </w:rPr>
      </w:r>
      <w:r>
        <w:rPr>
          <w:b/>
          <w:i/>
          <w:sz w:val="24"/>
          <w:highlight w:val="none"/>
        </w:rPr>
      </w:r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Расчёт задержки 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delay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1: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</w:r>
      <w:r>
        <w:rPr>
          <w:sz w:val="24"/>
        </w:rPr>
      </w:r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1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255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765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</w:r>
      <w:r>
        <w:rPr>
          <w:sz w:val="24"/>
        </w:rPr>
      </w:r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2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9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765+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</w:r>
      <w:r>
        <w:rPr>
          <w:sz w:val="24"/>
        </w:rPr>
      </w:r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3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</w:r>
      <w:r>
        <w:rPr>
          <w:sz w:val="24"/>
        </w:rPr>
      </w:r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highlight w:val="none"/>
        </w:rPr>
      </w:pPr>
      <w:r>
        <w:rPr>
          <w:rFonts w:ascii="Times New Roman" w:hAnsi="Times New Roman" w:cs="Times New Roman" w:eastAsia="Times New Roman"/>
          <w:b w:val="0"/>
          <w:bCs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b w:val="0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: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4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Мгц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* 0,25 мкс = 1003241,25 мкс =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=</w:t>
      </w:r>
      <w:r>
        <w:rPr>
          <w:rFonts w:ascii="Times New Roman" w:hAnsi="Times New Roman" w:cs="Times New Roman" w:eastAsia="Times New Roman"/>
          <w:spacing w:val="2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2"/>
          <w:sz w:val="24"/>
          <w:szCs w:val="28"/>
          <w:lang w:val="ru-RU"/>
        </w:rPr>
        <w:t xml:space="preserve">~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3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1"/>
          <w:sz w:val="24"/>
          <w:szCs w:val="28"/>
          <w:lang w:val="ru-RU"/>
        </w:rPr>
        <w:t xml:space="preserve">с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.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</w:r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На рисунках 1 и 2 показано время до входа в цикл задержки и после исполнения цикла задержки.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761" cy="225689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2004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rcRect l="1454" t="37640" r="78638" b="59814"/>
                        <a:stretch/>
                      </pic:blipFill>
                      <pic:spPr bwMode="auto">
                        <a:xfrm flipH="0" flipV="0">
                          <a:off x="0" y="0"/>
                          <a:ext cx="2355760" cy="225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185.5pt;height:17.8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1 – время до цикла задержки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6827" cy="251630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8252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rcRect l="2118" t="37212" r="78447" b="59790"/>
                        <a:stretch/>
                      </pic:blipFill>
                      <pic:spPr bwMode="auto">
                        <a:xfrm flipH="0" flipV="0">
                          <a:off x="0" y="0"/>
                          <a:ext cx="2176827" cy="251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171.4pt;height:19.8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2 – время после цикла задержки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Практическое время задержки delay1 T = 4419154.25 - 3415913.00 мкс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1003241.25 мкс = ~1 c. Время задержки было рассчитано верно.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Работа стека в ходе выполнения программы показана на рисунках 3-5.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66420" cy="2500710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5400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rcRect l="10105" t="32451" r="34663" b="15871"/>
                        <a:stretch/>
                      </pic:blipFill>
                      <pic:spPr bwMode="auto">
                        <a:xfrm flipH="0" flipV="0">
                          <a:off x="0" y="0"/>
                          <a:ext cx="3566420" cy="2500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280.8pt;height:196.9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3 – состояние стека до передачи управления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92462" cy="1965852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3276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17556" t="27687" r="45767" b="32098"/>
                        <a:stretch/>
                      </pic:blipFill>
                      <pic:spPr bwMode="auto">
                        <a:xfrm flipH="0" flipV="0">
                          <a:off x="0" y="0"/>
                          <a:ext cx="2392461" cy="1965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188.4pt;height:154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4 – стек после передачи управления</w:t>
      </w:r>
      <w:r>
        <w:rPr>
          <w:b w:val="0"/>
          <w:i w:val="0"/>
          <w:sz w:val="24"/>
          <w:highlight w:val="none"/>
        </w:rPr>
      </w:r>
      <w:r>
        <w:rPr>
          <w:sz w:val="24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69065" cy="2146436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1765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17680" t="32713" r="36199" b="32240"/>
                        <a:stretch/>
                      </pic:blipFill>
                      <pic:spPr bwMode="auto">
                        <a:xfrm flipH="0" flipV="0">
                          <a:off x="0" y="0"/>
                          <a:ext cx="3769065" cy="2146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296.8pt;height:169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5 – стек после возврата управления</w:t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left"/>
        <w:spacing w:line="360" w:lineRule="auto"/>
        <w:rPr>
          <w:b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/>
          <w:i w:val="0"/>
          <w:sz w:val="24"/>
          <w:highlight w:val="none"/>
        </w:rPr>
        <w:t xml:space="preserve">Задание 2.</w:t>
      </w:r>
      <w:r>
        <w:rPr>
          <w:b/>
          <w:i w:val="0"/>
          <w:sz w:val="24"/>
          <w:highlight w:val="none"/>
        </w:rPr>
      </w:r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sz w:val="24"/>
        </w:rPr>
        <w:t xml:space="preserve">Внести изменения </w:t>
      </w:r>
      <w:r>
        <w:rPr>
          <w:sz w:val="24"/>
        </w:rPr>
        <w:t xml:space="preserve"> и дополнения</w:t>
      </w:r>
      <w:r>
        <w:rPr>
          <w:sz w:val="24"/>
        </w:rPr>
        <w:t xml:space="preserve">, касающиеся обработки прерываний,</w:t>
      </w:r>
      <w:r>
        <w:rPr>
          <w:sz w:val="24"/>
        </w:rPr>
        <w:t xml:space="preserve"> </w:t>
      </w:r>
      <w:r>
        <w:rPr>
          <w:sz w:val="24"/>
        </w:rPr>
        <w:t xml:space="preserve">в исходный те</w:t>
      </w:r>
      <w:r>
        <w:rPr>
          <w:sz w:val="24"/>
        </w:rPr>
        <w:t xml:space="preserve">кст пр</w:t>
      </w:r>
      <w:r>
        <w:rPr>
          <w:sz w:val="24"/>
        </w:rPr>
        <w:t xml:space="preserve">ограммы</w:t>
      </w:r>
      <w:r>
        <w:rPr>
          <w:sz w:val="24"/>
        </w:rPr>
        <w:t xml:space="preserve">. </w:t>
      </w:r>
      <w:r>
        <w:rPr>
          <w:sz w:val="24"/>
        </w:rPr>
        <w:t xml:space="preserve">На этапе инициализации указываются область стека для сохранения адресов возврата, </w:t>
      </w:r>
      <w:r>
        <w:rPr>
          <w:sz w:val="24"/>
        </w:rPr>
        <w:t xml:space="preserve">при необходимости </w:t>
      </w:r>
      <w:r>
        <w:rPr>
          <w:sz w:val="24"/>
        </w:rPr>
        <w:t xml:space="preserve">адреса векторов прерываний и сами векторы, маска прерываний, общее разрешение прерываний</w:t>
      </w:r>
      <w:r>
        <w:rPr>
          <w:sz w:val="24"/>
        </w:rPr>
        <w:t xml:space="preserve">. Завершить инициализацию</w:t>
      </w:r>
      <w:r>
        <w:rPr>
          <w:sz w:val="24"/>
        </w:rPr>
        <w:t xml:space="preserve"> </w:t>
      </w:r>
      <w:r>
        <w:rPr>
          <w:sz w:val="24"/>
        </w:rPr>
        <w:t xml:space="preserve">перевод</w:t>
      </w:r>
      <w:r>
        <w:rPr>
          <w:sz w:val="24"/>
        </w:rPr>
        <w:t xml:space="preserve">ом</w:t>
      </w:r>
      <w:r>
        <w:rPr>
          <w:sz w:val="24"/>
        </w:rPr>
        <w:t xml:space="preserve"> процессор</w:t>
      </w:r>
      <w:r>
        <w:rPr>
          <w:sz w:val="24"/>
        </w:rPr>
        <w:t xml:space="preserve">а</w:t>
      </w:r>
      <w:r>
        <w:rPr>
          <w:sz w:val="24"/>
        </w:rPr>
        <w:t xml:space="preserve"> в </w:t>
      </w:r>
      <w:r>
        <w:rPr>
          <w:sz w:val="24"/>
        </w:rPr>
        <w:t xml:space="preserve">фоновый </w:t>
      </w:r>
      <w:r>
        <w:rPr>
          <w:sz w:val="24"/>
        </w:rPr>
        <w:t xml:space="preserve">режим ожидания</w:t>
      </w:r>
      <w:r>
        <w:rPr>
          <w:b w:val="0"/>
          <w:i w:val="0"/>
          <w:sz w:val="24"/>
          <w:highlight w:val="none"/>
        </w:rPr>
        <w:t xml:space="preserve">.</w:t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Исходный код программы:</w:t>
      </w:r>
      <w:r>
        <w:rPr>
          <w:b w:val="0"/>
          <w:i w:val="0"/>
          <w:sz w:val="24"/>
          <w:highlight w:val="none"/>
        </w:rPr>
      </w:r>
    </w:p>
    <w:p>
      <w:pPr>
        <w:ind w:left="709" w:right="0" w:firstLine="0"/>
        <w:jc w:val="both"/>
        <w:spacing w:line="24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</w:r>
      <w:r>
        <w:rPr>
          <w:b w:val="0"/>
          <w:i/>
          <w:sz w:val="24"/>
          <w:highlight w:val="none"/>
        </w:rPr>
        <w:t xml:space="preserve">;Соединения на плате STK500: SW0-PD2, SW1-PD3, LED0-PB0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;*********************************************************************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led = 0</w:t>
        <w:tab/>
        <w:tab/>
        <w:tab/>
        <w:tab/>
        <w:t xml:space="preserve">;0-о бит порта PB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sw0 = 2</w:t>
        <w:tab/>
        <w:tab/>
        <w:tab/>
        <w:tab/>
        <w:t xml:space="preserve">;2-й бит порта PD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sw1 = 3</w:t>
        <w:tab/>
        <w:tab/>
        <w:tab/>
        <w:tab/>
        <w:t xml:space="preserve">;3-й бит порта PD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.org $000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;***Таблица векторов прерываний, начиная с адреса $000***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INIT</w:t>
        <w:tab/>
        <w:tab/>
        <w:tab/>
        <w:tab/>
        <w:t xml:space="preserve">;обработка сброса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led_on1</w:t>
        <w:tab/>
        <w:tab/>
        <w:tab/>
        <w:t xml:space="preserve">;на обработку запроса INT0</w:t>
        <w:tab/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led_on2</w:t>
        <w:tab/>
        <w:tab/>
        <w:tab/>
        <w:t xml:space="preserve">;на обработку запроса INT1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;***Инициализация SP, портов, регистра маски***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PORTB,temp</w:t>
        <w:tab/>
        <w:tab/>
        <w:t xml:space="preserve">;погасить СД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DDRD,temp</w:t>
        <w:tab/>
        <w:tab/>
        <w:t xml:space="preserve">; порта PD на ввод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temp,0b00001100</w:t>
        <w:tab/>
        <w:t xml:space="preserve">;включение ‘подтягивающих’ 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PORTD,temp</w:t>
        <w:tab/>
        <w:tab/>
        <w:t xml:space="preserve">; резисторов порта PD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temp,((1&lt;&lt;INT0)|(1&lt;&lt;INT1));разрешение прерываний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GICR,temp</w:t>
        <w:tab/>
        <w:tab/>
        <w:t xml:space="preserve">; в 6,7 битах регистра маски GICR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 </w:t>
        <w:tab/>
        <w:tab/>
        <w:t xml:space="preserve">;обработка прерываний 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MCUCR,temp</w:t>
        <w:tab/>
        <w:tab/>
        <w:t xml:space="preserve">; по низкому уровню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sei</w:t>
        <w:tab/>
        <w:tab/>
        <w:tab/>
        <w:tab/>
        <w:t xml:space="preserve">;глобальное разрешение прерываний</w:t>
        <w:tab/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loop:    </w:t>
        <w:tab/>
        <w:t xml:space="preserve">nop</w:t>
        <w:tab/>
        <w:tab/>
        <w:tab/>
        <w:tab/>
        <w:t xml:space="preserve">;режим ожиданий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</w:t>
        <w:tab/>
        <w:t xml:space="preserve">rjmp loop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led_on1: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delay1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wait_0: </w:t>
        <w:tab/>
        <w:t xml:space="preserve">sbis pind,sw0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wait_0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led_on2: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delay2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wait_1: </w:t>
        <w:tab/>
        <w:t xml:space="preserve">sbis pind,sw1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wait_1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delay1:   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;для подпрограммы задержки 1 c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d2: ldi r19, 1;255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delay2: </w:t>
        <w:tab/>
        <w:t xml:space="preserve">     ;подпрограмма задержки 2 c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</w:p>
    <w:p>
      <w:pPr>
        <w:ind w:left="709" w:right="0" w:firstLine="0"/>
        <w:jc w:val="both"/>
        <w:spacing w:line="24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  <w:t xml:space="preserve">ret</w:t>
      </w:r>
      <w:r>
        <w:rPr>
          <w:b w:val="0"/>
          <w:i/>
          <w:sz w:val="24"/>
          <w:highlight w:val="none"/>
        </w:rPr>
      </w:r>
      <w:r>
        <w:rPr>
          <w:b w:val="0"/>
          <w:i/>
          <w:sz w:val="24"/>
          <w:highlight w:val="none"/>
        </w:rPr>
      </w:r>
    </w:p>
    <w:p>
      <w:pPr>
        <w:ind w:left="0" w:right="0" w:firstLine="708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Циклы задержки аналогичны циклам задержки из задания 1. Работа стека показана на рисунка 6 - 11.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37089" cy="2251779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7807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16515" t="31444" r="35850" b="26913"/>
                        <a:stretch/>
                      </pic:blipFill>
                      <pic:spPr bwMode="auto">
                        <a:xfrm flipH="0" flipV="0">
                          <a:off x="0" y="0"/>
                          <a:ext cx="3437088" cy="2251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270.6pt;height:177.3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6 – содержимое стека до вызова прерывания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70004" cy="2917031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9799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12436" t="25185" r="45550" b="13565"/>
                        <a:stretch/>
                      </pic:blipFill>
                      <pic:spPr bwMode="auto">
                        <a:xfrm flipH="0" flipV="0">
                          <a:off x="0" y="0"/>
                          <a:ext cx="2670004" cy="2917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210.2pt;height:229.7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7 – содержимое стека после вызова прерывания</w:t>
      </w:r>
      <w:r>
        <w:rPr>
          <w:b w:val="0"/>
          <w:i w:val="0"/>
          <w:sz w:val="24"/>
          <w:highlight w:val="none"/>
        </w:rPr>
      </w:r>
    </w:p>
    <w:p>
      <w:pPr>
        <w:shd w:val="nil"/>
        <w:rPr>
          <w:sz w:val="24"/>
          <w:highlight w:val="none"/>
        </w:rPr>
      </w:pPr>
      <w:r>
        <w:rPr>
          <w:sz w:val="24"/>
          <w:highlight w:val="none"/>
        </w:rPr>
        <w:br w:type="page"/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85927" cy="3143250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63609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12584" t="35782" r="45984" b="12895"/>
                        <a:stretch/>
                      </pic:blipFill>
                      <pic:spPr bwMode="auto">
                        <a:xfrm flipH="0" flipV="0">
                          <a:off x="0" y="0"/>
                          <a:ext cx="3385927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266.6pt;height:247.5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8 – содержимое стека после вызова прерывания</w:t>
      </w:r>
      <w:r>
        <w:rPr>
          <w:b w:val="0"/>
          <w:i w:val="0"/>
          <w:sz w:val="24"/>
          <w:highlight w:val="none"/>
        </w:rPr>
        <w:t xml:space="preserve">, до вызова подпрограммы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19365" cy="3384082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8245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rcRect l="12584" t="32703" r="35786" b="12042"/>
                        <a:stretch/>
                      </pic:blipFill>
                      <pic:spPr bwMode="auto">
                        <a:xfrm flipH="0" flipV="0">
                          <a:off x="0" y="0"/>
                          <a:ext cx="4219364" cy="3384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332.2pt;height:266.5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9 – содержимое стека после вызова прерывания и</w:t>
      </w:r>
      <w:r>
        <w:rPr>
          <w:b w:val="0"/>
          <w:i w:val="0"/>
          <w:sz w:val="24"/>
          <w:highlight w:val="none"/>
        </w:rPr>
        <w:t xml:space="preserve"> подпрограммы</w:t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76552" cy="354655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0196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rcRect l="12584" t="32696" r="31415" b="9396"/>
                        <a:stretch/>
                      </pic:blipFill>
                      <pic:spPr bwMode="auto">
                        <a:xfrm flipH="0" flipV="0">
                          <a:off x="0" y="0"/>
                          <a:ext cx="4576552" cy="3546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60.4pt;height:279.3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10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78709" cy="2301607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9613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16081" t="22696" r="49917" b="39723"/>
                        <a:stretch/>
                      </pic:blipFill>
                      <pic:spPr bwMode="auto">
                        <a:xfrm flipH="0" flipV="0">
                          <a:off x="0" y="0"/>
                          <a:ext cx="2778708" cy="2301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18.8pt;height:181.2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11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b w:val="0"/>
          <w:i w:val="0"/>
          <w:sz w:val="24"/>
          <w:highlight w:val="none"/>
        </w:rPr>
        <w:t xml:space="preserve"> и обработчика прерываний</w:t>
      </w:r>
      <w:r>
        <w:rPr>
          <w:sz w:val="24"/>
        </w:rPr>
      </w:r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7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3.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</w:r>
      <w:r>
        <w:rPr>
          <w:sz w:val="24"/>
        </w:rPr>
      </w:r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Подготовим программу,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соответствующую заданному алгоритму работы. При инициализации помимо общих директив установить исходный управляющий код в регистре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индикации, нулевой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разряд которого инициирует зажигание светодиода,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настроить на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вывод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порт микроконтроллера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и указатель стека.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</w:r>
      <w:r>
        <w:rPr>
          <w:sz w:val="24"/>
        </w:rPr>
      </w:r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В цикле алгоритма на каждой итерации выполнять вывод в порт микроконтроллера управляющего слова, временную задержку, затем циклический сдвиг управляющего слова.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</w:r>
      <w:r>
        <w:rPr>
          <w:sz w:val="24"/>
        </w:rPr>
      </w:r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  <w:t xml:space="preserve">Исходный код программы:</w:t>
      </w: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;Соединения на плате STK500: SW0-PD2, SW1-PD3, LED0-PA0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;*********************************************************************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.include "m8515def.inc" ;файл определений для ATmega8515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job = r21 ;флаг выполнения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temp = r16 ;временный регистр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reg_led = r20 ;светодиоды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.equ sw0 = 2 ;2-й бит порта PD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.equ sw2 = 3 ;3-й бит порта PD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.org $000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;***Таблица векторов прерываний, начиная с адреса $000***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INIT ;обработка сброса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job_set ;на обработку запроса INT0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job_clr ;на обработку запроса INT1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;***Инициализация SP, портов, регистра маски***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INIT: ldi temp,$5F ; установка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SPL,temp ; указателя стека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temp,$02 ; на последнюю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SPH,temp ; ячейку ОЗУ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ser temp ; инициализация выводов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DDRA,temp ; порта PB на вывод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PORTA,temp ; погасить СД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clr temp ; инициализация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DDRD,temp ; порта PD на ввод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temp,0b00001100 ; включение 'подтягивающих'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PORTD,temp ; резисторов порта PD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temp,((1&lt;&lt;INT0)|(1&lt;&lt;INT1)) ;разрешение прерываний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GICR,temp ; в 6,7 битах регистра маски GICR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temp,0 ;обработка прерываний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MCUCR,temp ; по низкому уровню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reg_led, 0x7F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 0xFF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job, 0x00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sec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sei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loop: sbrs job,0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PORTA,reg_led ;вывод на индикаторы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rcall delay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MM: brts LEFT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sbrs reg_led,1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set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ror reg_led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LEFT: sbrs reg_led,6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clt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rol reg_led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end: rjmp loop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job_set: ldi job,1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wait_0: sbis pind,sw0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wait_0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reti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job_clr: clr job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wait_1: sbis pind,sw2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wait_1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reti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delay: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r17, 215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d1: ldi r18,255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d2: ldi r19, 4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ab/>
        <w:t xml:space="preserve">d3: dec r19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ab/>
        <w:t xml:space="preserve">brne d3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dec r18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brne d2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dec r17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brne d1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rFonts w:ascii="Times New Roman" w:hAnsi="Times New Roman" w:cs="Times New Roman" w:eastAsia="Times New Roman"/>
          <w:i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</w:t>
      </w: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</w:p>
    <w:p>
      <w:pPr>
        <w:ind w:left="709" w:right="-20" w:firstLine="0"/>
        <w:jc w:val="both"/>
        <w:spacing w:after="0" w:line="240" w:lineRule="auto"/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</w:p>
    <w:p>
      <w:pPr>
        <w:ind w:firstLine="510"/>
        <w:jc w:val="both"/>
        <w:spacing w:line="360" w:lineRule="auto"/>
        <w:rPr>
          <w:sz w:val="24"/>
        </w:rPr>
      </w:pPr>
      <w:r>
        <w:rPr>
          <w:b/>
          <w:i w:val="0"/>
          <w:sz w:val="24"/>
        </w:rPr>
        <w:t xml:space="preserve">Задание </w:t>
      </w:r>
      <w:r>
        <w:rPr>
          <w:b/>
          <w:i w:val="0"/>
          <w:sz w:val="24"/>
        </w:rPr>
        <w:t xml:space="preserve">4</w:t>
      </w:r>
      <w:r>
        <w:rPr>
          <w:b/>
          <w:i w:val="0"/>
          <w:sz w:val="24"/>
        </w:rPr>
        <w:t xml:space="preserve">.</w:t>
      </w:r>
      <w:r>
        <w:rPr>
          <w:i/>
          <w:sz w:val="24"/>
        </w:rPr>
        <w:t xml:space="preserve">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Составить программу согласно описанному алгоритму работы. </w:t>
      </w:r>
      <w:r>
        <w:rPr>
          <w:sz w:val="24"/>
        </w:rPr>
        <w:t xml:space="preserve">Отладить работу программы в пошаговом режиме</w:t>
      </w:r>
      <w:r>
        <w:rPr>
          <w:sz w:val="24"/>
        </w:rPr>
        <w:t xml:space="preserve"> в среде </w:t>
      </w:r>
      <w:r>
        <w:rPr>
          <w:sz w:val="24"/>
          <w:lang w:val="en-US"/>
        </w:rPr>
        <w:t xml:space="preserve">AVR</w:t>
      </w:r>
      <w:r>
        <w:rPr>
          <w:sz w:val="24"/>
        </w:rPr>
        <w:t xml:space="preserve"> </w:t>
      </w:r>
      <w:r>
        <w:rPr>
          <w:sz w:val="24"/>
          <w:lang w:val="en-US"/>
        </w:rPr>
        <w:t xml:space="preserve">Studio</w:t>
      </w:r>
      <w:r>
        <w:rPr>
          <w:sz w:val="24"/>
        </w:rPr>
        <w:t xml:space="preserve">. </w:t>
      </w:r>
      <w:r>
        <w:rPr>
          <w:sz w:val="24"/>
        </w:rPr>
      </w:r>
      <w:r>
        <w:rPr>
          <w:sz w:val="24"/>
        </w:rPr>
      </w:r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Собрать схему для моделирования в среде </w:t>
      </w:r>
      <w:r>
        <w:rPr>
          <w:sz w:val="24"/>
        </w:rPr>
        <w:t xml:space="preserve">ISIS</w:t>
      </w:r>
      <w:r>
        <w:rPr>
          <w:sz w:val="24"/>
        </w:rPr>
        <w:t xml:space="preserve"> </w:t>
      </w:r>
      <w:r>
        <w:rPr>
          <w:sz w:val="24"/>
        </w:rPr>
        <w:t xml:space="preserve">Proteus</w:t>
      </w:r>
      <w:r>
        <w:rPr>
          <w:sz w:val="24"/>
        </w:rPr>
        <w:t xml:space="preserve"> (рисунок 12).</w:t>
      </w:r>
      <w:r>
        <w:rPr>
          <w:sz w:val="24"/>
        </w:rPr>
        <w:t xml:space="preserve"> </w:t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43827" cy="3227347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919649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22491" t="28783" r="820" b="10550"/>
                        <a:stretch/>
                      </pic:blipFill>
                      <pic:spPr bwMode="auto">
                        <a:xfrm flipH="0" flipV="0">
                          <a:off x="0" y="0"/>
                          <a:ext cx="5443827" cy="32273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28.6pt;height:254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firstLine="51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Рисунок 12 – схема в Proteus</w:t>
      </w:r>
      <w:r>
        <w:rPr>
          <w:sz w:val="24"/>
          <w:highlight w:val="none"/>
        </w:rPr>
      </w:r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6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.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</w:r>
      <w:r>
        <w:rPr>
          <w:sz w:val="24"/>
        </w:rPr>
      </w:r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Соб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рать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схему на плате STK500. Загрузи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ть программу в память микроконтроллера и проверить работу программы на макете.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</w:r>
      <w:r>
        <w:rPr>
          <w:sz w:val="24"/>
        </w:rPr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</w:r>
      <w:r>
        <w:rPr>
          <w:sz w:val="24"/>
        </w:rPr>
      </w:r>
    </w:p>
    <w:p>
      <w:pPr>
        <w:pStyle w:val="1_3828"/>
        <w:ind w:firstLine="709"/>
        <w:jc w:val="both"/>
        <w:spacing w:line="360" w:lineRule="auto"/>
        <w:rPr>
          <w:rFonts w:ascii="Times New Roman" w:hAnsi="Times New Roman" w:cs="Times New Roman" w:eastAsia="Times New Roman"/>
          <w:sz w:val="24"/>
          <w:highlight w:val="red"/>
        </w:rPr>
      </w:pPr>
      <w:r>
        <w:rPr>
          <w:rFonts w:ascii="Times New Roman" w:hAnsi="Times New Roman" w:cs="Times New Roman" w:eastAsia="Times New Roman"/>
          <w:b/>
          <w:sz w:val="24"/>
          <w:szCs w:val="28"/>
          <w:highlight w:val="red"/>
        </w:rPr>
        <w:t xml:space="preserve">Вывод</w:t>
      </w:r>
      <w:r>
        <w:rPr>
          <w:rFonts w:ascii="Times New Roman" w:hAnsi="Times New Roman" w:cs="Times New Roman" w:eastAsia="Times New Roman"/>
          <w:b/>
          <w:sz w:val="24"/>
          <w:szCs w:val="28"/>
          <w:highlight w:val="red"/>
        </w:rPr>
      </w:r>
      <w:r>
        <w:rPr>
          <w:sz w:val="24"/>
          <w:highlight w:val="red"/>
        </w:rPr>
      </w:r>
    </w:p>
    <w:p>
      <w:pPr>
        <w:ind w:firstLine="510"/>
        <w:jc w:val="center"/>
        <w:spacing w:line="360" w:lineRule="auto"/>
        <w:rPr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0" w:right="0" w:firstLine="0"/>
        <w:jc w:val="left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  <w:jc w:val="right"/>
    </w:pPr>
    <w:fldSimple w:instr="PAGE \* MERGEFORMAT">
      <w:r>
        <w:t xml:space="preserve">1</w:t>
      </w:r>
    </w:fldSimple>
    <w:r/>
    <w:r/>
  </w:p>
  <w:p>
    <w:pPr>
      <w:pStyle w:val="704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2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4">
    <w:name w:val="Heading 1"/>
    <w:basedOn w:val="852"/>
    <w:next w:val="852"/>
    <w:link w:val="675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75">
    <w:name w:val="Heading 1 Char"/>
    <w:basedOn w:val="853"/>
    <w:link w:val="674"/>
    <w:uiPriority w:val="9"/>
    <w:rPr>
      <w:rFonts w:ascii="Arial" w:hAnsi="Arial" w:cs="Arial" w:eastAsia="Arial"/>
      <w:sz w:val="40"/>
      <w:szCs w:val="40"/>
    </w:rPr>
  </w:style>
  <w:style w:type="paragraph" w:styleId="676">
    <w:name w:val="Heading 2"/>
    <w:basedOn w:val="852"/>
    <w:next w:val="852"/>
    <w:link w:val="67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77">
    <w:name w:val="Heading 2 Char"/>
    <w:basedOn w:val="853"/>
    <w:link w:val="676"/>
    <w:uiPriority w:val="9"/>
    <w:rPr>
      <w:rFonts w:ascii="Arial" w:hAnsi="Arial" w:cs="Arial" w:eastAsia="Arial"/>
      <w:sz w:val="34"/>
    </w:rPr>
  </w:style>
  <w:style w:type="paragraph" w:styleId="678">
    <w:name w:val="Heading 3"/>
    <w:basedOn w:val="852"/>
    <w:next w:val="852"/>
    <w:link w:val="6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79">
    <w:name w:val="Heading 3 Char"/>
    <w:basedOn w:val="853"/>
    <w:link w:val="678"/>
    <w:uiPriority w:val="9"/>
    <w:rPr>
      <w:rFonts w:ascii="Arial" w:hAnsi="Arial" w:cs="Arial" w:eastAsia="Arial"/>
      <w:sz w:val="30"/>
      <w:szCs w:val="30"/>
    </w:rPr>
  </w:style>
  <w:style w:type="paragraph" w:styleId="680">
    <w:name w:val="Heading 4"/>
    <w:basedOn w:val="852"/>
    <w:next w:val="852"/>
    <w:link w:val="6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81">
    <w:name w:val="Heading 4 Char"/>
    <w:basedOn w:val="853"/>
    <w:link w:val="680"/>
    <w:uiPriority w:val="9"/>
    <w:rPr>
      <w:rFonts w:ascii="Arial" w:hAnsi="Arial" w:cs="Arial" w:eastAsia="Arial"/>
      <w:b/>
      <w:bCs/>
      <w:sz w:val="26"/>
      <w:szCs w:val="26"/>
    </w:rPr>
  </w:style>
  <w:style w:type="paragraph" w:styleId="682">
    <w:name w:val="Heading 5"/>
    <w:basedOn w:val="852"/>
    <w:next w:val="852"/>
    <w:link w:val="6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83">
    <w:name w:val="Heading 5 Char"/>
    <w:basedOn w:val="853"/>
    <w:link w:val="682"/>
    <w:uiPriority w:val="9"/>
    <w:rPr>
      <w:rFonts w:ascii="Arial" w:hAnsi="Arial" w:cs="Arial" w:eastAsia="Arial"/>
      <w:b/>
      <w:bCs/>
      <w:sz w:val="24"/>
      <w:szCs w:val="24"/>
    </w:rPr>
  </w:style>
  <w:style w:type="paragraph" w:styleId="684">
    <w:name w:val="Heading 6"/>
    <w:basedOn w:val="852"/>
    <w:next w:val="852"/>
    <w:link w:val="6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85">
    <w:name w:val="Heading 6 Char"/>
    <w:basedOn w:val="853"/>
    <w:link w:val="684"/>
    <w:uiPriority w:val="9"/>
    <w:rPr>
      <w:rFonts w:ascii="Arial" w:hAnsi="Arial" w:cs="Arial" w:eastAsia="Arial"/>
      <w:b/>
      <w:bCs/>
      <w:sz w:val="22"/>
      <w:szCs w:val="22"/>
    </w:rPr>
  </w:style>
  <w:style w:type="paragraph" w:styleId="686">
    <w:name w:val="Heading 7"/>
    <w:basedOn w:val="852"/>
    <w:next w:val="852"/>
    <w:link w:val="6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87">
    <w:name w:val="Heading 7 Char"/>
    <w:basedOn w:val="853"/>
    <w:link w:val="68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8">
    <w:name w:val="Heading 8"/>
    <w:basedOn w:val="852"/>
    <w:next w:val="852"/>
    <w:link w:val="6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89">
    <w:name w:val="Heading 8 Char"/>
    <w:basedOn w:val="853"/>
    <w:link w:val="688"/>
    <w:uiPriority w:val="9"/>
    <w:rPr>
      <w:rFonts w:ascii="Arial" w:hAnsi="Arial" w:cs="Arial" w:eastAsia="Arial"/>
      <w:i/>
      <w:iCs/>
      <w:sz w:val="22"/>
      <w:szCs w:val="22"/>
    </w:rPr>
  </w:style>
  <w:style w:type="paragraph" w:styleId="690">
    <w:name w:val="Heading 9"/>
    <w:basedOn w:val="852"/>
    <w:next w:val="852"/>
    <w:link w:val="6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91">
    <w:name w:val="Heading 9 Char"/>
    <w:basedOn w:val="853"/>
    <w:link w:val="690"/>
    <w:uiPriority w:val="9"/>
    <w:rPr>
      <w:rFonts w:ascii="Arial" w:hAnsi="Arial" w:cs="Arial" w:eastAsia="Arial"/>
      <w:i/>
      <w:iCs/>
      <w:sz w:val="21"/>
      <w:szCs w:val="21"/>
    </w:rPr>
  </w:style>
  <w:style w:type="paragraph" w:styleId="692">
    <w:name w:val="List Paragraph"/>
    <w:basedOn w:val="852"/>
    <w:uiPriority w:val="34"/>
    <w:qFormat/>
    <w:pPr>
      <w:contextualSpacing/>
      <w:ind w:left="720"/>
    </w:pPr>
  </w:style>
  <w:style w:type="paragraph" w:styleId="693">
    <w:name w:val="No Spacing"/>
    <w:uiPriority w:val="1"/>
    <w:qFormat/>
    <w:pPr>
      <w:spacing w:before="0" w:after="0" w:line="240" w:lineRule="auto"/>
    </w:pPr>
  </w:style>
  <w:style w:type="paragraph" w:styleId="694">
    <w:name w:val="Title"/>
    <w:basedOn w:val="852"/>
    <w:next w:val="852"/>
    <w:link w:val="69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5">
    <w:name w:val="Title Char"/>
    <w:basedOn w:val="853"/>
    <w:link w:val="694"/>
    <w:uiPriority w:val="10"/>
    <w:rPr>
      <w:sz w:val="48"/>
      <w:szCs w:val="48"/>
    </w:rPr>
  </w:style>
  <w:style w:type="paragraph" w:styleId="696">
    <w:name w:val="Subtitle"/>
    <w:basedOn w:val="852"/>
    <w:next w:val="852"/>
    <w:link w:val="697"/>
    <w:uiPriority w:val="11"/>
    <w:qFormat/>
    <w:pPr>
      <w:spacing w:before="200" w:after="200"/>
    </w:pPr>
    <w:rPr>
      <w:sz w:val="24"/>
      <w:szCs w:val="24"/>
    </w:rPr>
  </w:style>
  <w:style w:type="character" w:styleId="697">
    <w:name w:val="Subtitle Char"/>
    <w:basedOn w:val="853"/>
    <w:link w:val="696"/>
    <w:uiPriority w:val="11"/>
    <w:rPr>
      <w:sz w:val="24"/>
      <w:szCs w:val="24"/>
    </w:rPr>
  </w:style>
  <w:style w:type="paragraph" w:styleId="698">
    <w:name w:val="Quote"/>
    <w:basedOn w:val="852"/>
    <w:next w:val="852"/>
    <w:link w:val="699"/>
    <w:uiPriority w:val="29"/>
    <w:qFormat/>
    <w:pPr>
      <w:ind w:left="720" w:right="720"/>
    </w:pPr>
    <w:rPr>
      <w:i/>
    </w:rPr>
  </w:style>
  <w:style w:type="character" w:styleId="699">
    <w:name w:val="Quote Char"/>
    <w:link w:val="698"/>
    <w:uiPriority w:val="29"/>
    <w:rPr>
      <w:i/>
    </w:rPr>
  </w:style>
  <w:style w:type="paragraph" w:styleId="700">
    <w:name w:val="Intense Quote"/>
    <w:basedOn w:val="852"/>
    <w:next w:val="852"/>
    <w:link w:val="70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1">
    <w:name w:val="Intense Quote Char"/>
    <w:link w:val="700"/>
    <w:uiPriority w:val="30"/>
    <w:rPr>
      <w:i/>
    </w:rPr>
  </w:style>
  <w:style w:type="paragraph" w:styleId="702">
    <w:name w:val="Header"/>
    <w:basedOn w:val="852"/>
    <w:link w:val="70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3">
    <w:name w:val="Header Char"/>
    <w:basedOn w:val="853"/>
    <w:link w:val="702"/>
    <w:uiPriority w:val="99"/>
  </w:style>
  <w:style w:type="paragraph" w:styleId="704">
    <w:name w:val="Footer"/>
    <w:basedOn w:val="852"/>
    <w:link w:val="70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5">
    <w:name w:val="Footer Char"/>
    <w:basedOn w:val="853"/>
    <w:link w:val="704"/>
    <w:uiPriority w:val="99"/>
  </w:style>
  <w:style w:type="paragraph" w:styleId="706">
    <w:name w:val="Caption"/>
    <w:basedOn w:val="852"/>
    <w:next w:val="85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7">
    <w:name w:val="Caption Char"/>
    <w:basedOn w:val="706"/>
    <w:link w:val="704"/>
    <w:uiPriority w:val="99"/>
  </w:style>
  <w:style w:type="table" w:styleId="708">
    <w:name w:val="Table Grid"/>
    <w:basedOn w:val="85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9">
    <w:name w:val="Table Grid Light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0">
    <w:name w:val="Plain Table 1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2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2">
    <w:name w:val="Plain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3">
    <w:name w:val="Plain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Plain Table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5">
    <w:name w:val="Grid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7">
    <w:name w:val="Grid Table 4 - Accent 1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8">
    <w:name w:val="Grid Table 4 - Accent 2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9">
    <w:name w:val="Grid Table 4 - Accent 3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40">
    <w:name w:val="Grid Table 4 - Accent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41">
    <w:name w:val="Grid Table 4 - Accent 5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42">
    <w:name w:val="Grid Table 4 - Accent 6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43">
    <w:name w:val="Grid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44">
    <w:name w:val="Grid Table 5 Dark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45">
    <w:name w:val="Grid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6">
    <w:name w:val="Grid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7">
    <w:name w:val="Grid Table 5 Dark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8">
    <w:name w:val="Grid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49">
    <w:name w:val="Grid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50">
    <w:name w:val="Grid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1">
    <w:name w:val="Grid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2">
    <w:name w:val="Grid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3">
    <w:name w:val="Grid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4">
    <w:name w:val="Grid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5">
    <w:name w:val="Grid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6">
    <w:name w:val="Grid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7">
    <w:name w:val="Grid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List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List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List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List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72">
    <w:name w:val="List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73">
    <w:name w:val="List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74">
    <w:name w:val="List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5">
    <w:name w:val="List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6">
    <w:name w:val="List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7">
    <w:name w:val="List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8">
    <w:name w:val="List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00">
    <w:name w:val="List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01">
    <w:name w:val="List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02">
    <w:name w:val="List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03">
    <w:name w:val="List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04">
    <w:name w:val="List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5">
    <w:name w:val="List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6">
    <w:name w:val="List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7">
    <w:name w:val="List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8">
    <w:name w:val="List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9">
    <w:name w:val="List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0">
    <w:name w:val="List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1">
    <w:name w:val="List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12">
    <w:name w:val="List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3">
    <w:name w:val="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4">
    <w:name w:val="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5">
    <w:name w:val="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6">
    <w:name w:val="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7">
    <w:name w:val="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8">
    <w:name w:val="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9">
    <w:name w:val="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0">
    <w:name w:val="Bordered &amp; 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21">
    <w:name w:val="Bordered &amp; 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22">
    <w:name w:val="Bordered &amp; 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23">
    <w:name w:val="Bordered &amp; 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24">
    <w:name w:val="Bordered &amp; 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5">
    <w:name w:val="Bordered &amp; 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26">
    <w:name w:val="Bordered &amp; 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7">
    <w:name w:val="Bordered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8">
    <w:name w:val="Bordered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9">
    <w:name w:val="Bordered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30">
    <w:name w:val="Bordered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31">
    <w:name w:val="Bordered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32">
    <w:name w:val="Bordered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33">
    <w:name w:val="Bordered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34">
    <w:name w:val="Hyperlink"/>
    <w:uiPriority w:val="99"/>
    <w:unhideWhenUsed/>
    <w:rPr>
      <w:color w:val="0000FF" w:themeColor="hyperlink"/>
      <w:u w:val="single"/>
    </w:rPr>
  </w:style>
  <w:style w:type="paragraph" w:styleId="835">
    <w:name w:val="footnote text"/>
    <w:basedOn w:val="852"/>
    <w:link w:val="836"/>
    <w:uiPriority w:val="99"/>
    <w:semiHidden/>
    <w:unhideWhenUsed/>
    <w:pPr>
      <w:spacing w:after="40" w:line="240" w:lineRule="auto"/>
    </w:pPr>
    <w:rPr>
      <w:sz w:val="18"/>
    </w:rPr>
  </w:style>
  <w:style w:type="character" w:styleId="836">
    <w:name w:val="Footnote Text Char"/>
    <w:link w:val="835"/>
    <w:uiPriority w:val="99"/>
    <w:rPr>
      <w:sz w:val="18"/>
    </w:rPr>
  </w:style>
  <w:style w:type="character" w:styleId="837">
    <w:name w:val="footnote reference"/>
    <w:basedOn w:val="853"/>
    <w:uiPriority w:val="99"/>
    <w:unhideWhenUsed/>
    <w:rPr>
      <w:vertAlign w:val="superscript"/>
    </w:rPr>
  </w:style>
  <w:style w:type="paragraph" w:styleId="838">
    <w:name w:val="endnote text"/>
    <w:basedOn w:val="852"/>
    <w:link w:val="839"/>
    <w:uiPriority w:val="99"/>
    <w:semiHidden/>
    <w:unhideWhenUsed/>
    <w:pPr>
      <w:spacing w:after="0" w:line="240" w:lineRule="auto"/>
    </w:pPr>
    <w:rPr>
      <w:sz w:val="20"/>
    </w:rPr>
  </w:style>
  <w:style w:type="character" w:styleId="839">
    <w:name w:val="Endnote Text Char"/>
    <w:link w:val="838"/>
    <w:uiPriority w:val="99"/>
    <w:rPr>
      <w:sz w:val="20"/>
    </w:rPr>
  </w:style>
  <w:style w:type="character" w:styleId="840">
    <w:name w:val="endnote reference"/>
    <w:basedOn w:val="853"/>
    <w:uiPriority w:val="99"/>
    <w:semiHidden/>
    <w:unhideWhenUsed/>
    <w:rPr>
      <w:vertAlign w:val="superscript"/>
    </w:rPr>
  </w:style>
  <w:style w:type="paragraph" w:styleId="841">
    <w:name w:val="toc 1"/>
    <w:basedOn w:val="852"/>
    <w:next w:val="852"/>
    <w:uiPriority w:val="39"/>
    <w:unhideWhenUsed/>
    <w:pPr>
      <w:ind w:left="0" w:right="0" w:firstLine="0"/>
      <w:spacing w:after="57"/>
    </w:pPr>
  </w:style>
  <w:style w:type="paragraph" w:styleId="842">
    <w:name w:val="toc 2"/>
    <w:basedOn w:val="852"/>
    <w:next w:val="852"/>
    <w:uiPriority w:val="39"/>
    <w:unhideWhenUsed/>
    <w:pPr>
      <w:ind w:left="283" w:right="0" w:firstLine="0"/>
      <w:spacing w:after="57"/>
    </w:pPr>
  </w:style>
  <w:style w:type="paragraph" w:styleId="843">
    <w:name w:val="toc 3"/>
    <w:basedOn w:val="852"/>
    <w:next w:val="852"/>
    <w:uiPriority w:val="39"/>
    <w:unhideWhenUsed/>
    <w:pPr>
      <w:ind w:left="567" w:right="0" w:firstLine="0"/>
      <w:spacing w:after="57"/>
    </w:pPr>
  </w:style>
  <w:style w:type="paragraph" w:styleId="844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5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6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7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8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49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0">
    <w:name w:val="TOC Heading"/>
    <w:uiPriority w:val="39"/>
    <w:unhideWhenUsed/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pPr>
      <w:spacing w:after="0" w:line="240" w:lineRule="auto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character" w:styleId="853" w:default="1">
    <w:name w:val="Default Paragraph Font"/>
    <w:uiPriority w:val="1"/>
    <w:semiHidden/>
    <w:unhideWhenUsed/>
  </w:style>
  <w:style w:type="table" w:styleId="85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5" w:default="1">
    <w:name w:val="No List"/>
    <w:uiPriority w:val="99"/>
    <w:semiHidden/>
    <w:unhideWhenUsed/>
  </w:style>
  <w:style w:type="paragraph" w:styleId="856" w:customStyle="1">
    <w:name w:val="Обычный1"/>
    <w:pPr>
      <w:spacing w:after="0" w:line="240" w:lineRule="auto"/>
      <w:widowControl w:val="off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paragraph" w:styleId="1_3828" w:customStyle="1">
    <w:name w:val="Обычный2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76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Arial" w:hAnsi="Arial" w:cs="Arial" w:eastAsia="Arial"/>
      <w:b w:val="0"/>
      <w:bCs w:val="0"/>
      <w:i w:val="0"/>
      <w:iCs w:val="0"/>
      <w:caps w:val="0"/>
      <w:smallCaps w:val="0"/>
      <w:strike w:val="false"/>
      <w:vanish w:val="false"/>
      <w:color w:val="auto"/>
      <w:spacing w:val="0"/>
      <w:position w:val="0"/>
      <w:sz w:val="22"/>
      <w:szCs w:val="22"/>
      <w:highlight w:val="none"/>
      <w:u w:val="none"/>
      <w:vertAlign w:val="baseline"/>
      <w:rtl w:val="false"/>
      <w:cs w:val="false"/>
      <w:lang w:val="ru-RU" w:bidi="ar-SA" w:eastAsia="ru-R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image" Target="media/image1.jpg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revision>8</cp:revision>
  <dcterms:created xsi:type="dcterms:W3CDTF">2021-09-11T09:19:00Z</dcterms:created>
  <dcterms:modified xsi:type="dcterms:W3CDTF">2022-03-13T21:48:10Z</dcterms:modified>
</cp:coreProperties>
</file>